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exact"/>
        <w:ind w:firstLine="560" w:firstLineChars="200"/>
        <w:jc w:val="center"/>
        <w:rPr>
          <w:rFonts w:hint="eastAsia"/>
          <w:sz w:val="28"/>
          <w:szCs w:val="28"/>
        </w:rPr>
      </w:pPr>
      <w:bookmarkStart w:id="0" w:name="_GoBack"/>
      <w:bookmarkEnd w:id="0"/>
      <w:r>
        <w:rPr>
          <w:rFonts w:hint="eastAsia"/>
          <w:sz w:val="28"/>
          <w:szCs w:val="28"/>
        </w:rPr>
        <w:t>18级学生实习情况分析报告</w:t>
      </w:r>
    </w:p>
    <w:p>
      <w:pPr>
        <w:snapToGrid w:val="0"/>
        <w:spacing w:line="460" w:lineRule="exact"/>
        <w:ind w:firstLine="560" w:firstLineChars="200"/>
        <w:rPr>
          <w:rFonts w:hint="eastAsia"/>
          <w:sz w:val="28"/>
          <w:szCs w:val="28"/>
        </w:rPr>
      </w:pPr>
      <w:r>
        <w:rPr>
          <w:rFonts w:hint="eastAsia"/>
          <w:sz w:val="28"/>
          <w:szCs w:val="28"/>
        </w:rPr>
        <w:t>实习现状及原因分析：</w:t>
      </w:r>
    </w:p>
    <w:p>
      <w:pPr>
        <w:snapToGrid w:val="0"/>
        <w:spacing w:line="460" w:lineRule="exact"/>
        <w:ind w:firstLine="560" w:firstLineChars="200"/>
        <w:rPr>
          <w:rFonts w:hint="eastAsia"/>
          <w:sz w:val="28"/>
          <w:szCs w:val="28"/>
        </w:rPr>
      </w:pPr>
      <w:r>
        <w:rPr>
          <w:rFonts w:hint="eastAsia"/>
          <w:sz w:val="28"/>
          <w:szCs w:val="28"/>
        </w:rPr>
        <w:t>2018级参与实习学生人数共计768人，其中学校安排实习475人，蓝海订单班由系部安排实习共计154人，武汉视野负责安置平面设计班37人，自主就业102人。通过实习跟踪电话回访，对接企业反馈统计，结合18级班主任反馈信息，截止到目前，18级实习动态情况为：在岗学生人数450人，待岗318人。总的来看较之往年在岗比率有所下滑，个别专业例如计算机、服装等下滑幅度较大。出现在岗率下滑的主要原因有一下几个方面：</w:t>
      </w:r>
    </w:p>
    <w:p>
      <w:pPr>
        <w:snapToGrid w:val="0"/>
        <w:spacing w:line="460" w:lineRule="exact"/>
        <w:ind w:firstLine="560" w:firstLineChars="200"/>
        <w:rPr>
          <w:rFonts w:hint="eastAsia"/>
          <w:sz w:val="28"/>
          <w:szCs w:val="28"/>
        </w:rPr>
      </w:pPr>
      <w:r>
        <w:rPr>
          <w:rFonts w:hint="eastAsia"/>
          <w:sz w:val="28"/>
          <w:szCs w:val="28"/>
        </w:rPr>
        <w:t>一、受疫情的影响，导致企业订单变少，用工需求变小，部分服务行业未能及时开工等情况是目前学生在岗率不高的主要原因。</w:t>
      </w:r>
    </w:p>
    <w:p>
      <w:pPr>
        <w:snapToGrid w:val="0"/>
        <w:spacing w:line="460" w:lineRule="exact"/>
        <w:ind w:firstLine="560" w:firstLineChars="200"/>
        <w:rPr>
          <w:rFonts w:hint="eastAsia"/>
          <w:sz w:val="28"/>
          <w:szCs w:val="28"/>
        </w:rPr>
      </w:pPr>
      <w:r>
        <w:rPr>
          <w:rFonts w:hint="eastAsia"/>
          <w:sz w:val="28"/>
          <w:szCs w:val="28"/>
        </w:rPr>
        <w:t>二、学生自身原因分析：</w:t>
      </w:r>
    </w:p>
    <w:p>
      <w:pPr>
        <w:snapToGrid w:val="0"/>
        <w:spacing w:line="460" w:lineRule="exact"/>
        <w:ind w:firstLine="560" w:firstLineChars="200"/>
        <w:rPr>
          <w:rFonts w:hint="eastAsia"/>
          <w:sz w:val="28"/>
          <w:szCs w:val="28"/>
        </w:rPr>
      </w:pPr>
      <w:r>
        <w:rPr>
          <w:rFonts w:hint="eastAsia"/>
          <w:sz w:val="28"/>
          <w:szCs w:val="28"/>
        </w:rPr>
        <w:t>通过与企业对接，企业反映学生受各方面影响，吃苦耐劳、服从管理的优良品质近几年有所下滑，自我能力和自身价值认知不到位，对企业一线岗位的认同度偏低。像青岛海尔等相对管理严格，规范性强的企业，工资都能在6000元左右，但是我们的学生流失率稍微偏高。通过跟离岗学生电话了解，同时和学生家长沟通，发现离职原因是因为部分学生不愿意吃苦，不愿意接受管理严格的工作。今年我们就业后又离职的人数是197人，在对学生跟踪反馈来看很多都是这些原因导致的。</w:t>
      </w:r>
    </w:p>
    <w:p>
      <w:pPr>
        <w:snapToGrid w:val="0"/>
        <w:spacing w:line="460" w:lineRule="exact"/>
        <w:ind w:firstLine="560" w:firstLineChars="200"/>
        <w:rPr>
          <w:rFonts w:hint="eastAsia"/>
          <w:sz w:val="28"/>
          <w:szCs w:val="28"/>
        </w:rPr>
      </w:pPr>
      <w:r>
        <w:rPr>
          <w:rFonts w:hint="eastAsia"/>
          <w:sz w:val="28"/>
          <w:szCs w:val="28"/>
        </w:rPr>
        <w:t>三、学校原因分析：</w:t>
      </w:r>
    </w:p>
    <w:p>
      <w:pPr>
        <w:snapToGrid w:val="0"/>
        <w:spacing w:line="460" w:lineRule="exact"/>
        <w:ind w:firstLine="560" w:firstLineChars="200"/>
        <w:rPr>
          <w:rFonts w:hint="eastAsia"/>
          <w:sz w:val="28"/>
          <w:szCs w:val="28"/>
        </w:rPr>
      </w:pPr>
      <w:r>
        <w:rPr>
          <w:rFonts w:hint="eastAsia"/>
          <w:sz w:val="28"/>
          <w:szCs w:val="28"/>
        </w:rPr>
        <w:t>学生行为习惯与自我认知的培养有待提高。专业技能培养与企业需求脱节，有一定程度的重形式轻内容，重数量轻质量。这些情况对优秀企业维护，企业合作长效机制都产生消极影响，固定稳定的优秀合作企业维护数量不多，抗击突发情况的能力就会下降，一旦社会用工需求不大，学校安排实习就会被动。我们与苏州生益科技合作非常稳定，得益于学校与生益科技各方面的磨合到位，学校和企业一年两次对学生企业岗位意识培养和企业文化前期植入，这样学生对企业、对岗位都有较强的认同感，实习流失率就非常低，在今年的疫情比较特殊的情况下，生益科技定向班的学生就业实习岗位基本没有受到影响，基本没有离职，这种优秀企业长效合作机制对突发事件应对起到了很重要的积极作用。下一步要结合系部、学生管理职能科室、教学职能科室，逐步落实这方面的工作。</w:t>
      </w:r>
    </w:p>
    <w:p>
      <w:pPr>
        <w:snapToGrid w:val="0"/>
        <w:spacing w:line="460" w:lineRule="exact"/>
        <w:ind w:firstLine="560" w:firstLineChars="200"/>
        <w:rPr>
          <w:rFonts w:hint="eastAsia"/>
          <w:sz w:val="28"/>
          <w:szCs w:val="28"/>
        </w:rPr>
      </w:pPr>
      <w:r>
        <w:rPr>
          <w:rFonts w:hint="eastAsia"/>
          <w:sz w:val="28"/>
          <w:szCs w:val="28"/>
        </w:rPr>
        <w:t>四、企业原因分析</w:t>
      </w:r>
    </w:p>
    <w:p>
      <w:pPr>
        <w:snapToGrid w:val="0"/>
        <w:spacing w:line="460" w:lineRule="exact"/>
        <w:ind w:firstLine="560" w:firstLineChars="200"/>
        <w:rPr>
          <w:rFonts w:hint="eastAsia"/>
          <w:sz w:val="28"/>
          <w:szCs w:val="28"/>
        </w:rPr>
      </w:pPr>
      <w:r>
        <w:rPr>
          <w:rFonts w:hint="eastAsia"/>
          <w:sz w:val="28"/>
          <w:szCs w:val="28"/>
        </w:rPr>
        <w:t>部分企业信誉度不高。今年我们有部分企业未能履行双向选择时达成的意向，当然这可能是疫情等原因所导致，直到目前还有部分企业没有接收实习学生，致使我们有五十人左右的学生错失选择企业的时机，在家待岗，一定程度上影响了学生实习。疫情完全放开后要逐步走访、甄选优秀企业。</w:t>
      </w:r>
    </w:p>
    <w:p>
      <w:pPr>
        <w:snapToGrid w:val="0"/>
        <w:spacing w:line="460" w:lineRule="exact"/>
        <w:ind w:firstLine="560" w:firstLineChars="200"/>
        <w:rPr>
          <w:rFonts w:hint="eastAsia"/>
          <w:sz w:val="28"/>
          <w:szCs w:val="28"/>
        </w:rPr>
      </w:pPr>
      <w:r>
        <w:rPr>
          <w:rFonts w:hint="eastAsia"/>
          <w:sz w:val="28"/>
          <w:szCs w:val="28"/>
        </w:rPr>
        <w:t>工作措施：</w:t>
      </w:r>
    </w:p>
    <w:p>
      <w:pPr>
        <w:snapToGrid w:val="0"/>
        <w:spacing w:line="460" w:lineRule="exact"/>
        <w:ind w:firstLine="560" w:firstLineChars="200"/>
        <w:rPr>
          <w:rFonts w:hint="eastAsia"/>
          <w:sz w:val="28"/>
          <w:szCs w:val="28"/>
        </w:rPr>
      </w:pPr>
      <w:r>
        <w:rPr>
          <w:rFonts w:hint="eastAsia"/>
          <w:sz w:val="28"/>
          <w:szCs w:val="28"/>
        </w:rPr>
        <w:t>针对实习的实际情况，结合疫情现状，招生就业处主要从以下方面展开了工作：</w:t>
      </w:r>
    </w:p>
    <w:p>
      <w:pPr>
        <w:snapToGrid w:val="0"/>
        <w:spacing w:line="460" w:lineRule="exact"/>
        <w:ind w:firstLine="560" w:firstLineChars="200"/>
        <w:rPr>
          <w:rFonts w:hint="eastAsia"/>
          <w:sz w:val="28"/>
          <w:szCs w:val="28"/>
        </w:rPr>
      </w:pPr>
      <w:r>
        <w:rPr>
          <w:rFonts w:hint="eastAsia"/>
          <w:sz w:val="28"/>
          <w:szCs w:val="28"/>
        </w:rPr>
        <w:t>一、正在联系离职不在岗学生，询问是否接受重新安排，建立重新安置群，重新推荐新的岗位。</w:t>
      </w:r>
    </w:p>
    <w:p>
      <w:pPr>
        <w:snapToGrid w:val="0"/>
        <w:spacing w:line="460" w:lineRule="exact"/>
        <w:ind w:firstLine="560" w:firstLineChars="200"/>
        <w:rPr>
          <w:rFonts w:hint="eastAsia"/>
          <w:sz w:val="28"/>
          <w:szCs w:val="28"/>
        </w:rPr>
      </w:pPr>
      <w:r>
        <w:rPr>
          <w:rFonts w:hint="eastAsia"/>
          <w:sz w:val="28"/>
          <w:szCs w:val="28"/>
        </w:rPr>
        <w:t>二、已安排实习单位但一直未上岗学生目前有50人左右，如济南安莉芳服装，沂蒙老曲酒业、蓝海酒店集团等，招生就业处已向这些学生提供其他企业但学生不愿接受，正做工作。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C6"/>
    <w:rsid w:val="00027A47"/>
    <w:rsid w:val="00110C67"/>
    <w:rsid w:val="0015691B"/>
    <w:rsid w:val="00184E0F"/>
    <w:rsid w:val="001B15C6"/>
    <w:rsid w:val="002D445A"/>
    <w:rsid w:val="003E1327"/>
    <w:rsid w:val="00503B0B"/>
    <w:rsid w:val="00504960"/>
    <w:rsid w:val="006F5250"/>
    <w:rsid w:val="00791826"/>
    <w:rsid w:val="008710D4"/>
    <w:rsid w:val="00A76070"/>
    <w:rsid w:val="00A84A34"/>
    <w:rsid w:val="00B633F2"/>
    <w:rsid w:val="00BF2804"/>
    <w:rsid w:val="00F4528A"/>
    <w:rsid w:val="0C704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1136</Words>
  <Characters>1161</Characters>
  <Lines>8</Lines>
  <Paragraphs>2</Paragraphs>
  <TotalTime>5737</TotalTime>
  <ScaleCrop>false</ScaleCrop>
  <LinksUpToDate>false</LinksUpToDate>
  <CharactersWithSpaces>1161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2020-05-24T08:11:00Z</dcterms:created>
  <dc:creator>微软用户</dc:creator>
  <cp:lastModifiedBy>hero</cp:lastModifiedBy>
  <dcterms:modified xsi:type="dcterms:W3CDTF">2022-09-30T06:43:47Z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20B362F5DEAD449E95452787E9C0C54B</vt:lpwstr>
  </property>
</Properties>
</file>